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0D2" w:rsidRDefault="00B60593">
      <w:pPr>
        <w:pStyle w:val="a3"/>
        <w:jc w:val="center"/>
      </w:pPr>
      <w:r>
        <w:t>Министерство образования и науки Республики Казахстан</w:t>
      </w:r>
    </w:p>
    <w:p w:rsidR="00BC40D2" w:rsidRDefault="00837BE9">
      <w:pPr>
        <w:pStyle w:val="a3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CC82C22" wp14:editId="3651FC81">
            <wp:simplePos x="0" y="0"/>
            <wp:positionH relativeFrom="margin">
              <wp:posOffset>0</wp:posOffset>
            </wp:positionH>
            <wp:positionV relativeFrom="margin">
              <wp:posOffset>355600</wp:posOffset>
            </wp:positionV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C40D2" w:rsidRDefault="00B60593">
      <w:pPr>
        <w:pStyle w:val="a3"/>
        <w:jc w:val="center"/>
      </w:pPr>
      <w:r>
        <w:t>ВКТУ им.Д.Серикбаева</w:t>
      </w: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60593">
      <w:pPr>
        <w:pStyle w:val="a3"/>
        <w:ind w:left="6100"/>
      </w:pPr>
      <w:r>
        <w:t>УТВЕРЖДАЮ:</w:t>
      </w:r>
    </w:p>
    <w:p w:rsidR="00BC40D2" w:rsidRDefault="00B60593">
      <w:pPr>
        <w:pStyle w:val="a3"/>
        <w:ind w:left="6100"/>
      </w:pPr>
      <w:r>
        <w:t>Декан ШИТиИС:</w:t>
      </w:r>
    </w:p>
    <w:p w:rsidR="00BC40D2" w:rsidRDefault="00B60593">
      <w:pPr>
        <w:pStyle w:val="a3"/>
        <w:ind w:left="6100"/>
      </w:pPr>
      <w:r>
        <w:t>_____________ Дёмина И.А.</w:t>
      </w:r>
    </w:p>
    <w:p w:rsidR="00BC40D2" w:rsidRDefault="00B60593">
      <w:pPr>
        <w:pStyle w:val="a3"/>
        <w:ind w:left="6100"/>
      </w:pPr>
      <w:r>
        <w:t>_____________2021 г.</w:t>
      </w: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60593">
      <w:pPr>
        <w:pStyle w:val="a3"/>
        <w:jc w:val="center"/>
      </w:pPr>
      <w:r>
        <w:rPr>
          <w:b/>
        </w:rPr>
        <w:t>ПРОЕКТИРОВАНИЕ АВТОМАТИЗИРОВАННЫХ СИСТЕМ И КОМПЛЕКСОВ</w:t>
      </w:r>
    </w:p>
    <w:p w:rsidR="00BC40D2" w:rsidRDefault="00B60593">
      <w:pPr>
        <w:pStyle w:val="a3"/>
        <w:jc w:val="center"/>
      </w:pPr>
      <w:r>
        <w:t>Рабочая учебная программа (силлабус)</w:t>
      </w: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60593">
      <w:pPr>
        <w:pStyle w:val="a3"/>
      </w:pPr>
      <w:r>
        <w:t>Образовательная программа: 6B07105 Приборостроение</w:t>
      </w:r>
    </w:p>
    <w:p w:rsidR="00BC40D2" w:rsidRDefault="00B60593">
      <w:pPr>
        <w:pStyle w:val="a3"/>
      </w:pPr>
      <w:r>
        <w:t>Код дисциплины: PASK3222</w:t>
      </w:r>
    </w:p>
    <w:p w:rsidR="00BC40D2" w:rsidRDefault="00B60593">
      <w:pPr>
        <w:pStyle w:val="a3"/>
      </w:pPr>
      <w:r>
        <w:t>Количество кредитов: 5</w:t>
      </w:r>
    </w:p>
    <w:p w:rsidR="00BC40D2" w:rsidRDefault="00B60593">
      <w:pPr>
        <w:pStyle w:val="a3"/>
      </w:pPr>
      <w:r>
        <w:t>Цикл: БД</w:t>
      </w:r>
    </w:p>
    <w:p w:rsidR="00BC40D2" w:rsidRDefault="00B60593">
      <w:pPr>
        <w:pStyle w:val="a3"/>
      </w:pPr>
      <w:r>
        <w:t>Компонент: КВ</w:t>
      </w: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60593">
      <w:pPr>
        <w:pStyle w:val="a3"/>
        <w:jc w:val="center"/>
      </w:pPr>
      <w:r>
        <w:t>Усть-Каменогорск, 2021</w:t>
      </w:r>
      <w:r>
        <w:br w:type="page"/>
      </w:r>
    </w:p>
    <w:p w:rsidR="00BC40D2" w:rsidRDefault="00B60593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BC40D2" w:rsidRDefault="00BC40D2">
      <w:pPr>
        <w:pStyle w:val="a3"/>
      </w:pPr>
    </w:p>
    <w:p w:rsidR="00BC40D2" w:rsidRDefault="00B60593">
      <w:pPr>
        <w:pStyle w:val="a3"/>
      </w:pPr>
      <w:r>
        <w:t>Одобрено ученым советом школы/факультета</w:t>
      </w:r>
    </w:p>
    <w:p w:rsidR="00BC40D2" w:rsidRDefault="00BC40D2">
      <w:pPr>
        <w:pStyle w:val="a3"/>
      </w:pPr>
    </w:p>
    <w:p w:rsidR="00BC40D2" w:rsidRDefault="00B60593">
      <w:pPr>
        <w:pStyle w:val="a3"/>
        <w:tabs>
          <w:tab w:val="left" w:pos="6500"/>
        </w:tabs>
      </w:pPr>
      <w:r>
        <w:t>Председатель</w:t>
      </w:r>
      <w:r>
        <w:tab/>
        <w:t>Блинаева Е.В.</w:t>
      </w:r>
    </w:p>
    <w:p w:rsidR="00BC40D2" w:rsidRDefault="00837BE9">
      <w:pPr>
        <w:pStyle w:val="a3"/>
      </w:pPr>
      <w:r>
        <w:t>Дата    01.09.2021 г.   протокол 1</w:t>
      </w:r>
    </w:p>
    <w:p w:rsidR="00BC40D2" w:rsidRDefault="00BC40D2">
      <w:pPr>
        <w:pStyle w:val="a3"/>
      </w:pPr>
    </w:p>
    <w:p w:rsidR="00BC40D2" w:rsidRDefault="00B6059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Құсайын-Мұрат Ә.Т.</w:t>
      </w:r>
    </w:p>
    <w:p w:rsidR="00BC40D2" w:rsidRDefault="00B60593">
      <w:pPr>
        <w:pStyle w:val="a3"/>
        <w:tabs>
          <w:tab w:val="left" w:pos="6500"/>
        </w:tabs>
        <w:ind w:left="6500" w:hanging="6500"/>
        <w:jc w:val="left"/>
      </w:pPr>
      <w:r>
        <w:tab/>
        <w:t>6B07105</w:t>
      </w:r>
    </w:p>
    <w:p w:rsidR="00BC40D2" w:rsidRDefault="00BC40D2">
      <w:pPr>
        <w:pStyle w:val="a3"/>
      </w:pPr>
    </w:p>
    <w:p w:rsidR="00BC40D2" w:rsidRDefault="00B6059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837BE9">
        <w:t>Алибеккызы К.</w:t>
      </w:r>
    </w:p>
    <w:p w:rsidR="00BC40D2" w:rsidRDefault="00B60593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 w:rsidR="00837BE9">
        <w:t>Старший преподаватель</w:t>
      </w:r>
    </w:p>
    <w:p w:rsidR="00BC40D2" w:rsidRDefault="00B60593" w:rsidP="00837BE9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BC40D2" w:rsidRDefault="00BC40D2">
      <w:pPr>
        <w:pStyle w:val="a3"/>
      </w:pPr>
    </w:p>
    <w:p w:rsidR="00BC40D2" w:rsidRDefault="00BC40D2">
      <w:pPr>
        <w:pStyle w:val="a3"/>
      </w:pPr>
    </w:p>
    <w:p w:rsidR="00BC40D2" w:rsidRDefault="00B60593">
      <w:pPr>
        <w:pStyle w:val="a3"/>
      </w:pPr>
      <w:r>
        <w:br w:type="page"/>
      </w:r>
    </w:p>
    <w:p w:rsidR="00BC40D2" w:rsidRDefault="00B60593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BC40D2" w:rsidRDefault="00BC40D2">
      <w:pPr>
        <w:pStyle w:val="a3"/>
      </w:pPr>
    </w:p>
    <w:p w:rsidR="00BC40D2" w:rsidRDefault="00B60593">
      <w:pPr>
        <w:pStyle w:val="a3"/>
        <w:jc w:val="center"/>
      </w:pPr>
      <w:r>
        <w:rPr>
          <w:b/>
        </w:rPr>
        <w:t>1.1 Краткое описание дисциплины</w:t>
      </w:r>
    </w:p>
    <w:p w:rsidR="00BC40D2" w:rsidRDefault="00BC40D2">
      <w:pPr>
        <w:pStyle w:val="a3"/>
      </w:pPr>
    </w:p>
    <w:p w:rsidR="00BC40D2" w:rsidRDefault="00B60593">
      <w:pPr>
        <w:pStyle w:val="a3"/>
        <w:ind w:firstLine="567"/>
      </w:pPr>
      <w:r>
        <w:t>Дисциплина формирует знания по основам проектирования систем автоматизации, строящихся на базе программируемых микропроцессорных контроллеров (ПМК), правилам оформления и комплектации технической документации проекта автоматизации и навыки техники чтения схем автоматического управления и технологического контроля.</w:t>
      </w:r>
    </w:p>
    <w:p w:rsidR="00BC40D2" w:rsidRDefault="00BC40D2">
      <w:pPr>
        <w:pStyle w:val="a3"/>
      </w:pPr>
    </w:p>
    <w:p w:rsidR="00BC40D2" w:rsidRDefault="00B6059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BC40D2" w:rsidRDefault="00BC40D2">
      <w:pPr>
        <w:pStyle w:val="a3"/>
      </w:pPr>
    </w:p>
    <w:p w:rsidR="00BC40D2" w:rsidRDefault="00B60593">
      <w:pPr>
        <w:pStyle w:val="a3"/>
        <w:ind w:firstLine="567"/>
      </w:pPr>
      <w:r>
        <w:t>Цель изучения дисциплины:</w:t>
      </w:r>
    </w:p>
    <w:p w:rsidR="00BC40D2" w:rsidRDefault="00B60593">
      <w:pPr>
        <w:pStyle w:val="a3"/>
        <w:ind w:firstLine="567"/>
      </w:pPr>
      <w:r>
        <w:t>Цель изучения дисциплины – приобретение знаний и практического опыта проектирования систем автоматического контроля и управления технологическими процессами и производствами.</w:t>
      </w:r>
    </w:p>
    <w:p w:rsidR="00BC40D2" w:rsidRPr="00B716DC" w:rsidRDefault="00BC40D2" w:rsidP="00B716DC">
      <w:pPr>
        <w:pStyle w:val="a3"/>
        <w:rPr>
          <w:szCs w:val="24"/>
        </w:rPr>
      </w:pPr>
    </w:p>
    <w:p w:rsidR="00BC40D2" w:rsidRPr="00B716DC" w:rsidRDefault="00B60593" w:rsidP="00B716DC">
      <w:pPr>
        <w:pStyle w:val="a3"/>
        <w:ind w:firstLine="567"/>
        <w:rPr>
          <w:szCs w:val="24"/>
        </w:rPr>
      </w:pPr>
      <w:r w:rsidRPr="00B716DC">
        <w:rPr>
          <w:szCs w:val="24"/>
        </w:rPr>
        <w:t>Задачи изучения дисциплины:</w:t>
      </w:r>
    </w:p>
    <w:p w:rsidR="00BC40D2" w:rsidRPr="00B716DC" w:rsidRDefault="00B60593" w:rsidP="00B716DC">
      <w:pPr>
        <w:pStyle w:val="a3"/>
        <w:ind w:firstLine="567"/>
        <w:rPr>
          <w:szCs w:val="24"/>
        </w:rPr>
      </w:pPr>
      <w:r w:rsidRPr="00B716DC">
        <w:rPr>
          <w:szCs w:val="24"/>
        </w:rPr>
        <w:t>- - ознакомление с общей методологией проектирования АСУ ТП; - формирование знаний о способах организации систем автоматизации с применением ПМК и ПЛК, выбора структуры управления;</w:t>
      </w:r>
    </w:p>
    <w:p w:rsidR="00BC40D2" w:rsidRPr="00B716DC" w:rsidRDefault="00BC40D2" w:rsidP="00B716DC">
      <w:pPr>
        <w:pStyle w:val="a3"/>
        <w:rPr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1.3 Результаты обучения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265"/>
        <w:gridCol w:w="3855"/>
        <w:gridCol w:w="3568"/>
      </w:tblGrid>
      <w:tr w:rsidR="00B716DC" w:rsidRPr="00B716DC" w:rsidTr="00B716DC">
        <w:trPr>
          <w:tblHeader/>
        </w:trPr>
        <w:tc>
          <w:tcPr>
            <w:tcW w:w="1119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обучения (единицы ключевых компетенций)</w:t>
            </w:r>
          </w:p>
        </w:tc>
      </w:tr>
      <w:tr w:rsidR="00B716DC" w:rsidRPr="00B716DC" w:rsidTr="00B716DC">
        <w:trPr>
          <w:tblHeader/>
        </w:trPr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5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1866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дисциплины</w:t>
            </w:r>
          </w:p>
        </w:tc>
      </w:tr>
      <w:tr w:rsidR="00B716DC" w:rsidRPr="00B716DC" w:rsidTr="00B716DC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KK7 - Умение проводить предварительное технико-экономическое обоснование проектных решений, выполнять организационно-плановые расчеты по созданию или реорганизации производственных участков, применять прогрессивные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методы эксплуатации технологического оборудования.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PO13 - Уметь проводить предварительное технико-экономическое обоснование проектных решений, выполнять организационно-плановые работы на производственных участках.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- осуществлять поверку, калибровку, настройку ремонт медицинской техники;</w:t>
            </w:r>
          </w:p>
          <w:p w:rsidR="00B716DC" w:rsidRPr="00B716DC" w:rsidRDefault="00B716DC" w:rsidP="00B716DC">
            <w:pPr>
              <w:spacing w:line="25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- обрабатывать и анализировать биосигналы и медицинские изображения с применением автоматизации и компьютерных технологий;</w:t>
            </w:r>
          </w:p>
          <w:p w:rsidR="00B716DC" w:rsidRPr="00B716DC" w:rsidRDefault="00B716DC" w:rsidP="00B716DC">
            <w:pPr>
              <w:spacing w:line="25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способность анализа и прогнозирования надежности эксплуатации медицинского оборудования и их элементов с учетом безопасного их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применения для пациентов и персонала;</w:t>
            </w:r>
          </w:p>
          <w:p w:rsidR="00B716DC" w:rsidRPr="00B716DC" w:rsidRDefault="00B716DC" w:rsidP="00B716DC">
            <w:pPr>
              <w:spacing w:line="25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владеть методами сопровождения профессиональных контактов и осуществления эффективной коммуникации между представителями зарубежных фирм и отечественными пользователями медицинского оборудования;</w:t>
            </w:r>
          </w:p>
          <w:p w:rsidR="00B716DC" w:rsidRPr="00B716DC" w:rsidRDefault="00B716DC" w:rsidP="00B716DC">
            <w:pPr>
              <w:spacing w:line="25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- Изучать и приобретать навыки в обслуживании медицинских приборов</w:t>
            </w:r>
          </w:p>
        </w:tc>
      </w:tr>
      <w:tr w:rsidR="00B716DC" w:rsidRPr="00B716DC" w:rsidTr="00B716D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PO14 - Уметь применять прогрессивные методы эксплуатации технологического оборудования.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KK8 - Умение применять стандартные методы расчета технологических процессов, выполнять проектно-конструкторские работы и оформлять проектную и технологическую документацию, в том числе с использованием средств автоматизированного проектирования.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PO16 - Уметь выполнять проектно-конструкторские работы и оформлять проектную и технологическую документацию соответственно стандартам, техническим условиям и другим нормативным документам.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1.4 Образовательные технологии, применяемые при освоении дисциплины</w:t>
      </w: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1.4.1 Основные образовательные технологии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При проведении учебных занятий предусматривается использование следующих образовательных технологий: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- - приобрести навыки снятия основных характеристик электронных приборов; - уметь выбрать элементную базу для конкретного применения приборов; - диагностировать работоспособность системы.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1.4.2 Адаптивные образовательные технологии (инклюзивное обучение)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- 1.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1.4.3 Формат обучения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Очное</w:t>
      </w:r>
    </w:p>
    <w:p w:rsidR="00B716DC" w:rsidRPr="00B716DC" w:rsidRDefault="00B716DC" w:rsidP="00B716DC">
      <w:pPr>
        <w:spacing w:line="25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i/>
          <w:sz w:val="24"/>
          <w:szCs w:val="24"/>
        </w:rPr>
        <w:t>Традиционное обучение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1. Рабочая программа предназначен для традиционное, дистанционное и смешанное обучение.</w:t>
      </w:r>
    </w:p>
    <w:p w:rsidR="00B716DC" w:rsidRPr="00B716DC" w:rsidRDefault="00B716DC" w:rsidP="00B716DC">
      <w:pPr>
        <w:spacing w:line="25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i/>
          <w:sz w:val="24"/>
          <w:szCs w:val="24"/>
        </w:rPr>
        <w:t>Дистанционное обучение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1. Рабочая программа предназначен для традиционное, дистанционное и смешанное обучение.</w:t>
      </w:r>
    </w:p>
    <w:p w:rsidR="00B716DC" w:rsidRPr="00B716DC" w:rsidRDefault="00B716DC" w:rsidP="00B716DC">
      <w:pPr>
        <w:spacing w:line="25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i/>
          <w:sz w:val="24"/>
          <w:szCs w:val="24"/>
        </w:rPr>
        <w:t>Смешанное обучение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1. Рабочая программа предназначен для традиционное, дистанционное и смешанное обучение.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1.5 Пререквизиты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Пререквизиты:</w:t>
      </w: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системотехника; основы проектирования; разделы математики, в том числе: интегральное и дифференциальное исчисление, теории вероятностей, математической статистики;  общая физика и физика твердого тела, оптика, термодинамика; электротехника и теоретические основы электротехники. 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1.6 Постреквизиты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Постреквизиты:</w:t>
      </w: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>схемотехника аналоговых и цифровых устройств, микроконтроллеры, основы автоматики, проектирование систем контроля и автоматизации, электромеханика, электронная измерительная техника, расчет и проектирование приборов, автоматизация технологических процессов и т.д. Использование этих знаний полезно при изучении смежных дисциплин. Знания по основам электроники необходимы при выполнении курсовых проектов по основам электроники,  электронной измерительной техники, проектированию систем контроля и автоматизации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1.7 Трудоемкость дисциплины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B716DC" w:rsidRPr="00B716DC" w:rsidTr="00B716DC">
        <w:trPr>
          <w:tblHeader/>
        </w:trPr>
        <w:tc>
          <w:tcPr>
            <w:tcW w:w="3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</w:t>
            </w:r>
          </w:p>
        </w:tc>
        <w:tc>
          <w:tcPr>
            <w:tcW w:w="1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СРОП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 итогового контроля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</w:tr>
    </w:tbl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2 СОДЕРЖАНИЕ ДИСЦИПЛИНЫ</w:t>
      </w: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2.1 Тематический план</w:t>
      </w: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B716DC" w:rsidRPr="00B716DC" w:rsidTr="00B716DC">
        <w:trPr>
          <w:tblHeader/>
        </w:trPr>
        <w:tc>
          <w:tcPr>
            <w:tcW w:w="14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1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5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B716DC" w:rsidRPr="00B716DC" w:rsidTr="00B716DC">
        <w:tc>
          <w:tcPr>
            <w:tcW w:w="0" w:type="auto"/>
            <w:gridSpan w:val="4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Дәрістік сабақтар / Лекционные занятия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 Физические основы полупроводников. Полупроводниковые материалы. Электронно-дырочный переход и его свойства. ВАХ р-n-перехода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2.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Полупроводниковые диоды: выпрямительный, стабилитрон, варикап, диоды Шоттки, туннельные диоды, фотодиод,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светодиод. Аналитическое выражение ВАХ диода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3.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Тиристор – управляемый полупроводниковый прибор с несколькими p-n-переходами. ВАХ тиристора и статические параметры прибора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Биполярные транзисторы: p-n-p и n-p-n. Принцип усиления и схемы включения транзисторов. Классификация приборов и их параметры. h-параметры транзистора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5.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Полевые транзисторы: с управляющим p-n-переходом, со встроенным и с индуцированным каналом. Устройство, параметры и статические характеристики полевых транзисторов. Сравнительная оценка полевых и биполярных транзисторов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6.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усилительных каскадов: однокаскадные усилители на биполярном и на полевом транзисторах. Назначение элементов усилителя. Понятие обратной связи. Выбор режима работы по постоянному току. Основные параметры усилителя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7.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Многокаскадные усилители: с конденсаторной связью, с трансформаторной связью, с непосредственной связью между каскадами. Принципы построения многокаскадных усилителей. Основные параметры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8.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Усилители постоянного тока: назначение, особенности построения, принцип действия. Дифференциальный усилитель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9.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Усилители мощности: назначение, принцип действия, особенности построения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10.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Избирательные усилители: назначение, принцип действия, особенности построения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11.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Вторичные источники питания: классификация, назначение, принципы построения, структурная схема, назначение функциональных узлов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12.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Выпрямители: классификация (однополупериодные, двухполупериодные; однофазные, трехфазные; управляемые и неуправляемые). Использование сглаживающих фильтров. Основные параметры. Применение.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13.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Стабилизаторы напряжения. Параметрические стабилизаторы. Компенсационные стабилизаторы. Назначение, принцип действия, основные параметры.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14.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Электронные генераторы и формирователи импульсов. Основные схемы и принципы работы генераторов гармонических колебаний. Понятие о релаксационных автогенераторах (генераторах несинусоидальных колебаний): мультивибраторах (генераторах прямоугольных импульсов)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15. </w:t>
            </w:r>
          </w:p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Микроэлектроника. Понятие интегральной схемы (ИС). Классификация интегральных схем: по функциональной сложности (ИС, СИС, БИС, МБИС), по технологии изготовления (полупроводниковые, совмещенные, гибридные и пленочные), по функциональному назначению (цифровые и аналоговые)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gridSpan w:val="4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1.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Расчет RC-цепей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2.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Расчет ключевого каскада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3.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дешифратора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электронного счетчика стабилизатора 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5.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Расчет генераторов прямоугольных сигналов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6.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Исследование вольт-амперной характеристики диода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7.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Исследование вольт-амперной характеристики стабилитрона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8.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Исследование входных, выходных и передаточных статических характеристик биполярного и полевого транзисторов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B716DC" w:rsidRPr="00B716DC" w:rsidTr="00B716DC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2.2 Задания для самостоятельной работы обучающегося (СРО)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B716DC" w:rsidRPr="00B716DC" w:rsidTr="00B716DC">
        <w:trPr>
          <w:trHeight w:val="1229"/>
          <w:tblHeader/>
        </w:trPr>
        <w:tc>
          <w:tcPr>
            <w:tcW w:w="1026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4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задания</w:t>
            </w:r>
          </w:p>
        </w:tc>
        <w:tc>
          <w:tcPr>
            <w:tcW w:w="62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72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сдачи, неделя</w:t>
            </w:r>
          </w:p>
        </w:tc>
        <w:tc>
          <w:tcPr>
            <w:tcW w:w="822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69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Расчет усилителя низкой частоты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Целью выполнения данной работы является выработка у студентов как универсальных базовых, так и профессиональных компетенций в виде знаний, умений, навыков.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 Бочаров Л.Н. и др.</w:t>
            </w:r>
          </w:p>
        </w:tc>
      </w:tr>
    </w:tbl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2.3 График сдачи заданий по дисциплине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B716DC" w:rsidRPr="00B716DC" w:rsidTr="00B716DC">
        <w:trPr>
          <w:tblHeader/>
        </w:trPr>
        <w:tc>
          <w:tcPr>
            <w:tcW w:w="1250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0" w:type="auto"/>
            <w:gridSpan w:val="15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B716DC" w:rsidRPr="00B716DC" w:rsidTr="00B716DC">
        <w:trPr>
          <w:tblHeader/>
        </w:trPr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716DC" w:rsidRPr="00B716DC" w:rsidTr="00B716DC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Знание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Письменный отчет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gridSpan w:val="16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Анализ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Рубежный тест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3 ОЦЕНКА ЗНАНИЙ ОБУЧАЮЩЕГОСЯ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B716DC" w:rsidRPr="00B716DC" w:rsidTr="00B716DC">
        <w:trPr>
          <w:tblHeader/>
        </w:trPr>
        <w:tc>
          <w:tcPr>
            <w:tcW w:w="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0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баллов (max)</w:t>
            </w:r>
          </w:p>
        </w:tc>
        <w:tc>
          <w:tcPr>
            <w:tcW w:w="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B716DC" w:rsidRPr="00B716DC" w:rsidTr="00B716DC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 №1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B716DC" w:rsidRPr="00B716DC" w:rsidTr="00B716D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 №2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№1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 №1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B716DC" w:rsidRPr="00B716DC" w:rsidTr="00B716D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 №2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 №2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Итоговый контроль</w:t>
            </w:r>
          </w:p>
        </w:tc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Итоговая оценка знаний обучающего по дисциплине осуществляется по 100 балльной системе и включает: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- 40% результата, полученного на экзамене;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- 60% результатов текущей успеваемости.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Формула подсчета итоговой оценки: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m:oMath>
        <m:r>
          <w:rPr>
            <w:rFonts w:ascii="Cambria Math" w:eastAsia="Times New Roman" w:hAnsi="Cambria Math" w:cs="Times New Roman"/>
            <w:sz w:val="24"/>
            <w:szCs w:val="24"/>
          </w:rPr>
          <m:t>И= 0,6</m:t>
        </m:r>
        <m:f>
          <m:f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="Times New Roman" w:hAnsi="Cambria Math" w:cs="Times New Roman"/>
            <w:sz w:val="24"/>
            <w:szCs w:val="24"/>
          </w:rPr>
          <m:t>+0,4Э</m:t>
        </m:r>
      </m:oMath>
      <w:r w:rsidRPr="00B716DC">
        <w:rPr>
          <w:rFonts w:ascii="Times New Roman" w:eastAsia="Times New Roman" w:hAnsi="Times New Roman" w:cs="Times New Roman"/>
          <w:sz w:val="24"/>
          <w:szCs w:val="24"/>
        </w:rPr>
        <w:tab/>
      </w:r>
      <w:r w:rsidRPr="00B716DC">
        <w:rPr>
          <w:rFonts w:ascii="Times New Roman" w:eastAsia="Times New Roman" w:hAnsi="Times New Roman" w:cs="Times New Roman"/>
          <w:sz w:val="24"/>
          <w:szCs w:val="24"/>
        </w:rPr>
        <w:tab/>
      </w:r>
      <w:r w:rsidRPr="00B716DC">
        <w:rPr>
          <w:rFonts w:ascii="Times New Roman" w:eastAsia="Times New Roman" w:hAnsi="Times New Roman" w:cs="Times New Roman"/>
          <w:sz w:val="24"/>
          <w:szCs w:val="24"/>
        </w:rPr>
        <w:tab/>
      </w:r>
      <w:r w:rsidRPr="00B716DC">
        <w:rPr>
          <w:rFonts w:ascii="Times New Roman" w:eastAsia="Times New Roman" w:hAnsi="Times New Roman" w:cs="Times New Roman"/>
          <w:sz w:val="24"/>
          <w:szCs w:val="24"/>
        </w:rPr>
        <w:tab/>
      </w:r>
      <w:r w:rsidRPr="00B716DC">
        <w:rPr>
          <w:rFonts w:ascii="Times New Roman" w:eastAsia="Times New Roman" w:hAnsi="Times New Roman" w:cs="Times New Roman"/>
          <w:sz w:val="24"/>
          <w:szCs w:val="24"/>
        </w:rPr>
        <w:tab/>
        <w:t>(1)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B716DC" w:rsidRPr="00B716DC" w:rsidTr="00B716DC">
        <w:trPr>
          <w:tblHeader/>
        </w:trPr>
        <w:tc>
          <w:tcPr>
            <w:tcW w:w="6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9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Цифровой эквивалент</w:t>
            </w:r>
          </w:p>
        </w:tc>
        <w:tc>
          <w:tcPr>
            <w:tcW w:w="8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Баллы (%-ное содержание)</w:t>
            </w:r>
          </w:p>
        </w:tc>
        <w:tc>
          <w:tcPr>
            <w:tcW w:w="8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Критерий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95-100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максимальному.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A-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90-94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B-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C+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C-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D+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FX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B716DC" w:rsidRPr="00B716DC" w:rsidTr="00B716DC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B716DC" w:rsidRPr="00B716DC" w:rsidRDefault="00B716DC" w:rsidP="00B716DC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DC">
              <w:rPr>
                <w:rFonts w:ascii="Times New Roman" w:eastAsia="Times New Roman" w:hAnsi="Times New Roman" w:cs="Times New Roman"/>
                <w:sz w:val="24"/>
                <w:szCs w:val="24"/>
              </w:rPr>
              <w:t>0-24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B716DC" w:rsidRPr="00B716DC" w:rsidRDefault="00B716DC" w:rsidP="00B716DC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4 ПОЛИТИКА ДИСЦИПЛИНЫ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Обучающийся обязан: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-цели и задачи автоматизации технологических процессов; - знать основные понятия о принципах действия электронных приборов, структуру и технологию изготовления интегральных микросхем, различные аспекты примен-ния элементной базы электроники в практической деятельности инженера;</w:t>
      </w: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5.1 Основная литература</w:t>
      </w: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Kramme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Hoffmann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K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>.-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Pozos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>. (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Eds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.) 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Springer Handbook of Medical Technology. Springer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, 2011. - 1500 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716DC">
        <w:rPr>
          <w:rFonts w:ascii="Times New Roman" w:eastAsia="Times New Roman" w:hAnsi="Times New Roman" w:cs="Times New Roman"/>
          <w:sz w:val="24"/>
          <w:szCs w:val="24"/>
          <w:lang w:val="en-US"/>
        </w:rPr>
        <w:t>ISBN</w:t>
      </w: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: 978-3-540-74657-7 </w:t>
      </w:r>
    </w:p>
    <w:p w:rsidR="00B716DC" w:rsidRPr="00B716DC" w:rsidRDefault="00B716DC" w:rsidP="00B716DC">
      <w:pPr>
        <w:spacing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2. Савиных В. Л. Физические основы электроники. Методические указания и контрольные задания. СибГУТИ, 2002. </w:t>
      </w:r>
    </w:p>
    <w:p w:rsidR="00B716DC" w:rsidRPr="00B716DC" w:rsidRDefault="00B716DC" w:rsidP="00B716DC">
      <w:pPr>
        <w:spacing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3 Гусев В. Г., Гусев Ю. М. Электроника. Учебное пособие для приборостроительных специ-альностей вузов. - 2-е изд. М.: Высшая школа, 1991. - 622 с. </w:t>
      </w:r>
    </w:p>
    <w:p w:rsidR="00B716DC" w:rsidRPr="00B716DC" w:rsidRDefault="00B716DC" w:rsidP="00B716DC">
      <w:pPr>
        <w:spacing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4 Опадчий Ю.Ф. Аналоговая и цифровая электроника. - М.: Радио и связь, 1996. – 768 с. 4 Аринова Н.В. Основы электроники: Рабочая программа, задания и ме¬тодические указания к контрольным работам для студентов специальности 050716 «Приборостроение» заочной формы обучения. ВКГТУ. - Усть-Каменогорск, 2007. – 51с. </w:t>
      </w:r>
    </w:p>
    <w:p w:rsidR="00B716DC" w:rsidRPr="00B716DC" w:rsidRDefault="00B716DC" w:rsidP="00B716DC">
      <w:pPr>
        <w:spacing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5 Бочаров Л.Н. и др. Расчет электронных устройств на транзисторах / Бочаров Л.Н., Жебря-ков С.К., Колесников И.Ф. – М.: Энергия, 1978. – 208с., ил. – (Массовая радиобиблиотека; Вып. 963). </w:t>
      </w:r>
    </w:p>
    <w:p w:rsidR="00B716DC" w:rsidRPr="00B716DC" w:rsidRDefault="00B716DC" w:rsidP="00B716DC">
      <w:pPr>
        <w:spacing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6 Забродин Ю.С. Промышленная электроника: Учебник для вузов. – М.: Высш. Школа, 1982. – 496 с., ил. </w:t>
      </w:r>
    </w:p>
    <w:p w:rsidR="00B716DC" w:rsidRPr="00B716DC" w:rsidRDefault="00B716DC" w:rsidP="00B716DC">
      <w:pPr>
        <w:spacing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7 Герасимов В.Г., Князев О.М. и др. Основы промышленной электроники. – М.: Высшая школа, 1986. </w:t>
      </w:r>
    </w:p>
    <w:p w:rsidR="00B716DC" w:rsidRPr="00B716DC" w:rsidRDefault="00B716DC" w:rsidP="00B716DC">
      <w:pPr>
        <w:spacing w:line="25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8 Шадрин Г.К. Основы электроники: Курсовая работа, задания, методические указания для студентов специальности 050716 «Приборостроение» заочной формы обучения / Г.К. Шад-рин, Н.В. Аринова / ВКГТУ.-Усть-Каменогорск, 2007. – 35 с.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5.2 Дополнительная лите</w:t>
      </w:r>
      <w:bookmarkStart w:id="0" w:name="_GoBack"/>
      <w:bookmarkEnd w:id="0"/>
      <w:r w:rsidRPr="00B716DC">
        <w:rPr>
          <w:rFonts w:ascii="Times New Roman" w:eastAsia="Times New Roman" w:hAnsi="Times New Roman" w:cs="Times New Roman"/>
          <w:b/>
          <w:sz w:val="24"/>
          <w:szCs w:val="24"/>
        </w:rPr>
        <w:t>ратура</w:t>
      </w:r>
    </w:p>
    <w:p w:rsidR="00B716DC" w:rsidRPr="00B716DC" w:rsidRDefault="00B716DC" w:rsidP="00B716DC">
      <w:pPr>
        <w:spacing w:line="25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9 Ефимов И.П. Источники питания РЭА: Учебное пособие. - 2-е изд., испр. Ульяновск: Ул-ГТУ, 2002. - 136 с.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 10 Жеребцов И.П. Основы электроники. – 5-е изд., перераб. и доп. – Л.: Энергоатомиздат, 1989.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 xml:space="preserve"> 11 Корнев В.А. Основы электроники/Методические указания к выполнению курсового про-екта. – Усть-Каменогорск, 2009. – 31 с. 3.3 Справочная </w:t>
      </w:r>
    </w:p>
    <w:p w:rsidR="00B716DC" w:rsidRPr="00B716DC" w:rsidRDefault="00B716DC" w:rsidP="00B716DC">
      <w:pPr>
        <w:spacing w:line="25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16DC">
        <w:rPr>
          <w:rFonts w:ascii="Times New Roman" w:eastAsia="Times New Roman" w:hAnsi="Times New Roman" w:cs="Times New Roman"/>
          <w:sz w:val="24"/>
          <w:szCs w:val="24"/>
        </w:rPr>
        <w:t>12 Голомедов В.А. Полупроводниковые приборы: диоды выпрямители, стабилитроны, ти-ристоры. Справочник – М.: Связь, 1978. 13 Лавриненко В.Ю. Полупроводниковые приборы. Справочник. – Киев: Техника, 1984.</w:t>
      </w:r>
    </w:p>
    <w:p w:rsidR="00BC40D2" w:rsidRDefault="00BC40D2" w:rsidP="00B716DC">
      <w:pPr>
        <w:pStyle w:val="a3"/>
        <w:jc w:val="center"/>
      </w:pPr>
    </w:p>
    <w:sectPr w:rsidR="00BC40D2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7B2D" w:rsidRDefault="00927B2D">
      <w:pPr>
        <w:spacing w:after="0" w:line="240" w:lineRule="auto"/>
      </w:pPr>
      <w:r>
        <w:separator/>
      </w:r>
    </w:p>
  </w:endnote>
  <w:endnote w:type="continuationSeparator" w:id="0">
    <w:p w:rsidR="00927B2D" w:rsidRDefault="00927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7B2D" w:rsidRDefault="00927B2D">
      <w:pPr>
        <w:spacing w:after="0" w:line="240" w:lineRule="auto"/>
      </w:pPr>
      <w:r>
        <w:separator/>
      </w:r>
    </w:p>
  </w:footnote>
  <w:footnote w:type="continuationSeparator" w:id="0">
    <w:p w:rsidR="00927B2D" w:rsidRDefault="00927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BC40D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C40D2" w:rsidRDefault="00B6059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C40D2" w:rsidRDefault="00B60593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BC40D2" w:rsidRDefault="00B60593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B716DC">
            <w:rPr>
              <w:noProof/>
            </w:rPr>
            <w:t>14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B716DC">
            <w:rPr>
              <w:noProof/>
            </w:rPr>
            <w:t>14</w:t>
          </w:r>
          <w:r>
            <w:fldChar w:fldCharType="end"/>
          </w:r>
        </w:p>
      </w:tc>
    </w:tr>
    <w:tr w:rsidR="00BC40D2">
      <w:trPr>
        <w:cantSplit/>
        <w:trHeight w:val="310"/>
      </w:trPr>
      <w:tc>
        <w:tcPr>
          <w:tcW w:w="1129" w:type="dxa"/>
          <w:vMerge/>
        </w:tcPr>
        <w:p w:rsidR="00BC40D2" w:rsidRDefault="00BC40D2">
          <w:pPr>
            <w:pStyle w:val="a3"/>
          </w:pPr>
        </w:p>
      </w:tc>
      <w:tc>
        <w:tcPr>
          <w:tcW w:w="1921" w:type="dxa"/>
          <w:vAlign w:val="center"/>
        </w:tcPr>
        <w:p w:rsidR="00BC40D2" w:rsidRDefault="00B6059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BC40D2" w:rsidRDefault="00B60593">
          <w:pPr>
            <w:pStyle w:val="a5"/>
          </w:pPr>
          <w:r>
            <w:t>И-НАО "ВКТУ" 026-II-2021</w:t>
          </w:r>
        </w:p>
        <w:p w:rsidR="00BC40D2" w:rsidRDefault="00B60593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BC40D2" w:rsidRDefault="00BC40D2">
          <w:pPr>
            <w:pStyle w:val="a3"/>
          </w:pPr>
        </w:p>
      </w:tc>
    </w:tr>
  </w:tbl>
  <w:p w:rsidR="00BC40D2" w:rsidRDefault="00BC40D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77F52"/>
    <w:multiLevelType w:val="multilevel"/>
    <w:tmpl w:val="73D65A02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">
    <w:nsid w:val="62CF692B"/>
    <w:multiLevelType w:val="hybridMultilevel"/>
    <w:tmpl w:val="D8B67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C40D2"/>
    <w:rsid w:val="00837BE9"/>
    <w:rsid w:val="00927B2D"/>
    <w:rsid w:val="00B60593"/>
    <w:rsid w:val="00B716DC"/>
    <w:rsid w:val="00BC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76970C-DE38-45E8-A1F8-BCE7823CE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3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2421</Words>
  <Characters>13802</Characters>
  <Application>Microsoft Office Word</Application>
  <DocSecurity>0</DocSecurity>
  <Lines>115</Lines>
  <Paragraphs>32</Paragraphs>
  <ScaleCrop>false</ScaleCrop>
  <Company>SPecialiST RePack</Company>
  <LinksUpToDate>false</LinksUpToDate>
  <CharactersWithSpaces>16191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2022-03-28T12:18:00Z</dcterms:created>
  <dcterms:modified xsi:type="dcterms:W3CDTF">2022-03-28T12:26:00Z</dcterms:modified>
</cp:coreProperties>
</file>